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3B5F79" w14:textId="77777777" w:rsidR="00976BB7" w:rsidRDefault="00976BB7" w:rsidP="00976BB7">
      <w:pPr>
        <w:rPr>
          <w:rFonts w:ascii="Aptos" w:hAnsi="Aptos"/>
          <w:sz w:val="22"/>
          <w:szCs w:val="22"/>
        </w:rPr>
      </w:pPr>
      <w:bookmarkStart w:id="0" w:name="_Hlk161992909"/>
      <w:r>
        <w:t>Deep East Texas Council of Governments (DETCOG) invites you to participate in a public meeting to discuss and adopt regional priorities for the Texas Community Development Block Grant (TxCDBG) Program. Your input is crucial in shaping the allocation of resources to address community development needs.</w:t>
      </w:r>
    </w:p>
    <w:p w14:paraId="18CA9FFE" w14:textId="77777777" w:rsidR="00976BB7" w:rsidRDefault="00976BB7" w:rsidP="00976BB7"/>
    <w:p w14:paraId="306890A4" w14:textId="77777777" w:rsidR="00976BB7" w:rsidRDefault="00976BB7" w:rsidP="00976BB7">
      <w:pPr>
        <w:rPr>
          <w:b/>
          <w:bCs/>
        </w:rPr>
      </w:pPr>
      <w:r>
        <w:rPr>
          <w:b/>
          <w:bCs/>
        </w:rPr>
        <w:t>Date and Time: Thursday, March 28, 2024, at 12 noon.  </w:t>
      </w:r>
    </w:p>
    <w:p w14:paraId="3681B45A" w14:textId="77777777" w:rsidR="00976BB7" w:rsidRDefault="00976BB7" w:rsidP="00976BB7">
      <w:pPr>
        <w:rPr>
          <w:b/>
          <w:bCs/>
        </w:rPr>
      </w:pPr>
      <w:r>
        <w:rPr>
          <w:b/>
          <w:bCs/>
        </w:rPr>
        <w:t>Location: San Jacinto County Shelter Building, 255 Live Oak Street, Coldspring, Texas.</w:t>
      </w:r>
    </w:p>
    <w:p w14:paraId="28F0B331" w14:textId="77777777" w:rsidR="00976BB7" w:rsidRDefault="00976BB7" w:rsidP="00976BB7"/>
    <w:p w14:paraId="3517381E" w14:textId="77777777" w:rsidR="00976BB7" w:rsidRDefault="00976BB7" w:rsidP="00976BB7">
      <w:r>
        <w:t>Your participation in this process is vital as Community Development Fund Project Priority points are determined based on prioritized activities. Each state planning region, including ours, is responsible for ranking CDBG eligible project activities by priority according to our unique needs and stakeholder feedback. These "Regional Project Priorities" will influence the allocation of points, accounting for 25% of the total points in scoring 2025-2026 CD applications.</w:t>
      </w:r>
    </w:p>
    <w:p w14:paraId="56D09E27" w14:textId="77777777" w:rsidR="00976BB7" w:rsidRDefault="00976BB7" w:rsidP="00976BB7"/>
    <w:p w14:paraId="1C503468" w14:textId="77777777" w:rsidR="00976BB7" w:rsidRDefault="00976BB7" w:rsidP="00976BB7">
      <w:r>
        <w:t>The decision on regional priorities will be established during a public meeting, ensuring transparency and accountability. We encourage you to attend and be part of this important discussion.</w:t>
      </w:r>
    </w:p>
    <w:p w14:paraId="4BF74562" w14:textId="77777777" w:rsidR="00976BB7" w:rsidRDefault="00976BB7" w:rsidP="00976BB7"/>
    <w:p w14:paraId="682DA501" w14:textId="77777777" w:rsidR="00976BB7" w:rsidRDefault="00976BB7" w:rsidP="00976BB7">
      <w:r>
        <w:t xml:space="preserve">If you are unable to attend the meeting, you can still contribute by submitting your comments via mail, email, or hand delivery by 4:30 pm on Wednesday, March 27, 2024. Send your submissions to DETCOG, 1405 Kurth Drive, Lufkin, TX 75904, or email to </w:t>
      </w:r>
      <w:hyperlink r:id="rId7" w:history="1">
        <w:r>
          <w:rPr>
            <w:rStyle w:val="Hyperlink"/>
            <w:rFonts w:eastAsiaTheme="majorEastAsia"/>
          </w:rPr>
          <w:t>Bob.Bashaw@detcog.gov</w:t>
        </w:r>
      </w:hyperlink>
      <w:r>
        <w:t>.</w:t>
      </w:r>
    </w:p>
    <w:p w14:paraId="3A20007D" w14:textId="77777777" w:rsidR="00976BB7" w:rsidRDefault="00976BB7" w:rsidP="00976BB7"/>
    <w:p w14:paraId="78BF8F2D" w14:textId="77777777" w:rsidR="00976BB7" w:rsidRDefault="00976BB7" w:rsidP="00976BB7">
      <w:r>
        <w:t xml:space="preserve">For more information about the TxCDBG program, please visit </w:t>
      </w:r>
      <w:hyperlink r:id="rId8" w:history="1">
        <w:r>
          <w:rPr>
            <w:rStyle w:val="Hyperlink"/>
            <w:rFonts w:eastAsiaTheme="majorEastAsia"/>
          </w:rPr>
          <w:t>www.detcog.gov/cdbg</w:t>
        </w:r>
      </w:hyperlink>
      <w:r>
        <w:t>.</w:t>
      </w:r>
    </w:p>
    <w:p w14:paraId="67E4B465" w14:textId="77777777" w:rsidR="00976BB7" w:rsidRDefault="00976BB7" w:rsidP="00976BB7"/>
    <w:p w14:paraId="4BE97B0E" w14:textId="77777777" w:rsidR="00976BB7" w:rsidRDefault="00976BB7" w:rsidP="00976BB7">
      <w:r>
        <w:t xml:space="preserve">Should you have any questions or require further assistance, please feel free to contact Bob Bashaw, Regional Planner, at (936) 634-2247 ext. 5302 or via email at </w:t>
      </w:r>
      <w:hyperlink r:id="rId9" w:history="1">
        <w:r>
          <w:rPr>
            <w:rStyle w:val="Hyperlink"/>
            <w:rFonts w:eastAsiaTheme="majorEastAsia"/>
          </w:rPr>
          <w:t>Bob.Bashaw@detcog.gov</w:t>
        </w:r>
      </w:hyperlink>
      <w:r>
        <w:t>.</w:t>
      </w:r>
      <w:bookmarkEnd w:id="0"/>
    </w:p>
    <w:p w14:paraId="1EA85BBE" w14:textId="77777777" w:rsidR="000707C4" w:rsidRPr="00976BB7" w:rsidRDefault="000707C4" w:rsidP="00976BB7"/>
    <w:sectPr w:rsidR="000707C4" w:rsidRPr="00976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46"/>
    <w:rsid w:val="000707C4"/>
    <w:rsid w:val="00976BB7"/>
    <w:rsid w:val="00CB1C46"/>
    <w:rsid w:val="00F1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9379"/>
  <w15:chartTrackingRefBased/>
  <w15:docId w15:val="{5F32CB2F-DF67-4014-9C57-AF2EDB2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C46"/>
    <w:pPr>
      <w:spacing w:after="0" w:line="240" w:lineRule="auto"/>
    </w:pPr>
    <w:rPr>
      <w:rFonts w:ascii="Book Antiqua" w:eastAsia="Times New Roman" w:hAnsi="Book Antiqua" w:cs="Times New Roman"/>
      <w:kern w:val="0"/>
      <w:sz w:val="24"/>
      <w:szCs w:val="24"/>
      <w14:ligatures w14:val="none"/>
    </w:rPr>
  </w:style>
  <w:style w:type="paragraph" w:styleId="Heading1">
    <w:name w:val="heading 1"/>
    <w:basedOn w:val="Normal"/>
    <w:next w:val="Normal"/>
    <w:link w:val="Heading1Char"/>
    <w:uiPriority w:val="9"/>
    <w:qFormat/>
    <w:rsid w:val="00CB1C46"/>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B1C46"/>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B1C46"/>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B1C46"/>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CB1C46"/>
    <w:pPr>
      <w:keepNext/>
      <w:keepLines/>
      <w:spacing w:before="80" w:after="40" w:line="259" w:lineRule="auto"/>
      <w:outlineLvl w:val="4"/>
    </w:pPr>
    <w:rPr>
      <w:rFonts w:asciiTheme="minorHAnsi" w:eastAsiaTheme="majorEastAsia" w:hAnsiTheme="minorHAnsi" w:cstheme="majorBidi"/>
      <w:color w:val="2F5496"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CB1C46"/>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CB1C46"/>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CB1C46"/>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CB1C46"/>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C4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B1C4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B1C4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B1C4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B1C4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B1C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1C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1C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1C46"/>
    <w:rPr>
      <w:rFonts w:eastAsiaTheme="majorEastAsia" w:cstheme="majorBidi"/>
      <w:color w:val="272727" w:themeColor="text1" w:themeTint="D8"/>
    </w:rPr>
  </w:style>
  <w:style w:type="paragraph" w:styleId="Title">
    <w:name w:val="Title"/>
    <w:basedOn w:val="Normal"/>
    <w:next w:val="Normal"/>
    <w:link w:val="TitleChar"/>
    <w:uiPriority w:val="10"/>
    <w:qFormat/>
    <w:rsid w:val="00CB1C46"/>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B1C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1C46"/>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B1C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1C46"/>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CB1C46"/>
    <w:rPr>
      <w:i/>
      <w:iCs/>
      <w:color w:val="404040" w:themeColor="text1" w:themeTint="BF"/>
    </w:rPr>
  </w:style>
  <w:style w:type="paragraph" w:styleId="ListParagraph">
    <w:name w:val="List Paragraph"/>
    <w:basedOn w:val="Normal"/>
    <w:uiPriority w:val="34"/>
    <w:qFormat/>
    <w:rsid w:val="00CB1C46"/>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CB1C46"/>
    <w:rPr>
      <w:i/>
      <w:iCs/>
      <w:color w:val="2F5496" w:themeColor="accent1" w:themeShade="BF"/>
    </w:rPr>
  </w:style>
  <w:style w:type="paragraph" w:styleId="IntenseQuote">
    <w:name w:val="Intense Quote"/>
    <w:basedOn w:val="Normal"/>
    <w:next w:val="Normal"/>
    <w:link w:val="IntenseQuoteChar"/>
    <w:uiPriority w:val="30"/>
    <w:qFormat/>
    <w:rsid w:val="00CB1C46"/>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CB1C46"/>
    <w:rPr>
      <w:i/>
      <w:iCs/>
      <w:color w:val="2F5496" w:themeColor="accent1" w:themeShade="BF"/>
    </w:rPr>
  </w:style>
  <w:style w:type="character" w:styleId="IntenseReference">
    <w:name w:val="Intense Reference"/>
    <w:basedOn w:val="DefaultParagraphFont"/>
    <w:uiPriority w:val="32"/>
    <w:qFormat/>
    <w:rsid w:val="00CB1C46"/>
    <w:rPr>
      <w:b/>
      <w:bCs/>
      <w:smallCaps/>
      <w:color w:val="2F5496" w:themeColor="accent1" w:themeShade="BF"/>
      <w:spacing w:val="5"/>
    </w:rPr>
  </w:style>
  <w:style w:type="character" w:styleId="Hyperlink">
    <w:name w:val="Hyperlink"/>
    <w:unhideWhenUsed/>
    <w:rsid w:val="00CB1C46"/>
    <w:rPr>
      <w:color w:val="0000FF"/>
      <w:u w:val="single"/>
    </w:rPr>
  </w:style>
  <w:style w:type="paragraph" w:styleId="NoSpacing">
    <w:name w:val="No Spacing"/>
    <w:uiPriority w:val="1"/>
    <w:qFormat/>
    <w:rsid w:val="00CB1C46"/>
    <w:pPr>
      <w:spacing w:after="0" w:line="240" w:lineRule="auto"/>
    </w:pPr>
    <w:rPr>
      <w:kern w:val="0"/>
      <w14:ligatures w14:val="none"/>
    </w:rPr>
  </w:style>
  <w:style w:type="character" w:styleId="UnresolvedMention">
    <w:name w:val="Unresolved Mention"/>
    <w:basedOn w:val="DefaultParagraphFont"/>
    <w:uiPriority w:val="99"/>
    <w:semiHidden/>
    <w:unhideWhenUsed/>
    <w:rsid w:val="00CB1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903277">
      <w:bodyDiv w:val="1"/>
      <w:marLeft w:val="0"/>
      <w:marRight w:val="0"/>
      <w:marTop w:val="0"/>
      <w:marBottom w:val="0"/>
      <w:divBdr>
        <w:top w:val="none" w:sz="0" w:space="0" w:color="auto"/>
        <w:left w:val="none" w:sz="0" w:space="0" w:color="auto"/>
        <w:bottom w:val="none" w:sz="0" w:space="0" w:color="auto"/>
        <w:right w:val="none" w:sz="0" w:space="0" w:color="auto"/>
      </w:divBdr>
    </w:div>
    <w:div w:id="435096333">
      <w:bodyDiv w:val="1"/>
      <w:marLeft w:val="0"/>
      <w:marRight w:val="0"/>
      <w:marTop w:val="0"/>
      <w:marBottom w:val="0"/>
      <w:divBdr>
        <w:top w:val="none" w:sz="0" w:space="0" w:color="auto"/>
        <w:left w:val="none" w:sz="0" w:space="0" w:color="auto"/>
        <w:bottom w:val="none" w:sz="0" w:space="0" w:color="auto"/>
        <w:right w:val="none" w:sz="0" w:space="0" w:color="auto"/>
      </w:divBdr>
    </w:div>
    <w:div w:id="1171604318">
      <w:bodyDiv w:val="1"/>
      <w:marLeft w:val="0"/>
      <w:marRight w:val="0"/>
      <w:marTop w:val="0"/>
      <w:marBottom w:val="0"/>
      <w:divBdr>
        <w:top w:val="none" w:sz="0" w:space="0" w:color="auto"/>
        <w:left w:val="none" w:sz="0" w:space="0" w:color="auto"/>
        <w:bottom w:val="none" w:sz="0" w:space="0" w:color="auto"/>
        <w:right w:val="none" w:sz="0" w:space="0" w:color="auto"/>
      </w:divBdr>
    </w:div>
    <w:div w:id="2013726883">
      <w:bodyDiv w:val="1"/>
      <w:marLeft w:val="0"/>
      <w:marRight w:val="0"/>
      <w:marTop w:val="0"/>
      <w:marBottom w:val="0"/>
      <w:divBdr>
        <w:top w:val="none" w:sz="0" w:space="0" w:color="auto"/>
        <w:left w:val="none" w:sz="0" w:space="0" w:color="auto"/>
        <w:bottom w:val="none" w:sz="0" w:space="0" w:color="auto"/>
        <w:right w:val="none" w:sz="0" w:space="0" w:color="auto"/>
      </w:divBdr>
    </w:div>
    <w:div w:id="20558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cog.gov/cdbg" TargetMode="External"/><Relationship Id="rId3" Type="http://schemas.openxmlformats.org/officeDocument/2006/relationships/customXml" Target="../customXml/item3.xml"/><Relationship Id="rId7" Type="http://schemas.openxmlformats.org/officeDocument/2006/relationships/hyperlink" Target="mailto:Bob.Bashaw@detcog.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Bob.Bashaw@detco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5EB4BDE7F6246823D6DA6ABF8387E" ma:contentTypeVersion="4" ma:contentTypeDescription="Create a new document." ma:contentTypeScope="" ma:versionID="bf7a37031785a372c75466fec3c1ccc6">
  <xsd:schema xmlns:xsd="http://www.w3.org/2001/XMLSchema" xmlns:xs="http://www.w3.org/2001/XMLSchema" xmlns:p="http://schemas.microsoft.com/office/2006/metadata/properties" xmlns:ns3="0390f5bb-b639-40cb-ac02-ae58785573f1" targetNamespace="http://schemas.microsoft.com/office/2006/metadata/properties" ma:root="true" ma:fieldsID="deeca86e4c72da400b30cc9c6c45294f" ns3:_="">
    <xsd:import namespace="0390f5bb-b639-40cb-ac02-ae58785573f1"/>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0f5bb-b639-40cb-ac02-ae5878557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C68FA-AAE7-4D75-A5CA-35C2D8684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0f5bb-b639-40cb-ac02-ae5878557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955EF-657D-4A55-B772-35CCFE1AC493}">
  <ds:schemaRefs>
    <ds:schemaRef ds:uri="http://schemas.microsoft.com/sharepoint/v3/contenttype/forms"/>
  </ds:schemaRefs>
</ds:datastoreItem>
</file>

<file path=customXml/itemProps3.xml><?xml version="1.0" encoding="utf-8"?>
<ds:datastoreItem xmlns:ds="http://schemas.openxmlformats.org/officeDocument/2006/customXml" ds:itemID="{942A8AB4-2704-4E77-9CC5-F45F84435D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4</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Harmon</dc:creator>
  <cp:keywords/>
  <dc:description/>
  <cp:lastModifiedBy>Christian Campbell</cp:lastModifiedBy>
  <cp:revision>2</cp:revision>
  <dcterms:created xsi:type="dcterms:W3CDTF">2024-03-26T13:48:00Z</dcterms:created>
  <dcterms:modified xsi:type="dcterms:W3CDTF">2024-03-26T13:48:00Z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0x010100C6A5EB4BDE7F6246823D6DA6ABF8387E</vt:lpwstr>
  </property>
</Properties>
</file>